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both"/>
        <w:spacing w:lineRule="auto" w:line="259"/>
        <w:rPr>
          <w:sz w:val="24"/>
        </w:rPr>
        <w:sectPr>
          <w:footnotePr/>
          <w:type w:val="continuous"/>
          <w:pgSz w:w="11910" w:h="16840" w:orient="portrait"/>
          <w:pgMar w:top="1140" w:right="420" w:bottom="280" w:left="14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65225" cy="9473025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6065224" cy="94730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77.6pt;height:745.9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sz w:val="24"/>
        </w:rPr>
      </w:r>
      <w:r/>
    </w:p>
    <w:p>
      <w:pPr>
        <w:pStyle w:val="178"/>
        <w:numPr>
          <w:ilvl w:val="1"/>
          <w:numId w:val="3"/>
        </w:numPr>
        <w:ind w:right="425" w:firstLine="566"/>
        <w:jc w:val="both"/>
        <w:spacing w:lineRule="auto" w:line="259" w:before="64"/>
        <w:tabs>
          <w:tab w:val="left" w:pos="1322" w:leader="none"/>
        </w:tabs>
        <w:rPr>
          <w:sz w:val="24"/>
        </w:rPr>
      </w:pPr>
      <w:r>
        <w:rPr>
          <w:sz w:val="24"/>
        </w:rPr>
        <w:t xml:space="preserve">Учебный план обеспечивает преподавание и изучение государственного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 Федерации, а также возможность преподавания и изучения родного языка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государственных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Преподавание и изучение государственных языков республик Российской Федерации 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ущерб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Федерации.</w:t>
      </w:r>
      <w:r/>
    </w:p>
    <w:p>
      <w:pPr>
        <w:pStyle w:val="178"/>
        <w:numPr>
          <w:ilvl w:val="2"/>
          <w:numId w:val="3"/>
        </w:numPr>
        <w:ind w:right="431" w:firstLine="566"/>
        <w:jc w:val="both"/>
        <w:spacing w:before="156"/>
        <w:tabs>
          <w:tab w:val="left" w:pos="1485" w:leader="none"/>
        </w:tabs>
        <w:rPr>
          <w:sz w:val="24"/>
        </w:rPr>
      </w:pPr>
      <w:r>
        <w:rPr>
          <w:sz w:val="24"/>
        </w:rPr>
        <w:t xml:space="preserve">Право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изучение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родного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языка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образовательной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организации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финансовых),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предоставляемых системой образования, в порядке, установленном законодательством 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образовании.</w:t>
      </w:r>
      <w:r/>
    </w:p>
    <w:p>
      <w:pPr>
        <w:pStyle w:val="178"/>
        <w:numPr>
          <w:ilvl w:val="2"/>
          <w:numId w:val="3"/>
        </w:numPr>
        <w:ind w:right="427" w:firstLine="566"/>
        <w:jc w:val="both"/>
        <w:tabs>
          <w:tab w:val="left" w:pos="1524" w:leader="none"/>
        </w:tabs>
        <w:rPr>
          <w:sz w:val="24"/>
        </w:rPr>
      </w:pPr>
      <w:r>
        <w:rPr>
          <w:sz w:val="24"/>
        </w:rPr>
        <w:t xml:space="preserve">Для определения языка изучения на будущий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учебный год в апреле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мае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повестке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представители) уведомляются заранее.</w:t>
      </w:r>
      <w:r/>
    </w:p>
    <w:p>
      <w:pPr>
        <w:pStyle w:val="178"/>
        <w:numPr>
          <w:ilvl w:val="2"/>
          <w:numId w:val="3"/>
        </w:numPr>
        <w:ind w:right="424" w:firstLine="566"/>
        <w:jc w:val="both"/>
        <w:tabs>
          <w:tab w:val="left" w:pos="1651" w:leader="none"/>
        </w:tabs>
        <w:rPr>
          <w:sz w:val="24"/>
        </w:rPr>
      </w:pPr>
      <w:r>
        <w:rPr>
          <w:sz w:val="24"/>
        </w:rPr>
        <w:t xml:space="preserve"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ходе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собраний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занесением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вопроса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протокол родительского собрания.</w:t>
      </w:r>
      <w:r/>
    </w:p>
    <w:p>
      <w:pPr>
        <w:pStyle w:val="178"/>
        <w:numPr>
          <w:ilvl w:val="2"/>
          <w:numId w:val="3"/>
        </w:numPr>
        <w:ind w:right="433" w:firstLine="566"/>
        <w:jc w:val="both"/>
        <w:spacing w:before="1"/>
        <w:tabs>
          <w:tab w:val="left" w:pos="1507" w:leader="none"/>
        </w:tabs>
        <w:rPr>
          <w:sz w:val="24"/>
        </w:rPr>
      </w:pPr>
      <w:r>
        <w:rPr>
          <w:sz w:val="24"/>
        </w:rPr>
        <w:t xml:space="preserve">Заполнение родителями (законными представителями) обучающихся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производится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удобное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время до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начала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учебного года.</w:t>
      </w:r>
      <w:r/>
    </w:p>
    <w:p>
      <w:pPr>
        <w:pStyle w:val="178"/>
        <w:numPr>
          <w:ilvl w:val="2"/>
          <w:numId w:val="3"/>
        </w:numPr>
        <w:ind w:right="423" w:firstLine="566"/>
        <w:jc w:val="both"/>
        <w:tabs>
          <w:tab w:val="left" w:pos="1550" w:leader="none"/>
        </w:tabs>
        <w:rPr>
          <w:sz w:val="24"/>
        </w:rPr>
      </w:pPr>
      <w:r>
        <w:rPr>
          <w:sz w:val="24"/>
        </w:rPr>
        <w:t xml:space="preserve"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хранятся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Сбор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протоколов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собраний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классными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руководителями.</w:t>
      </w:r>
      <w:r/>
    </w:p>
    <w:p>
      <w:pPr>
        <w:pStyle w:val="178"/>
        <w:numPr>
          <w:ilvl w:val="2"/>
          <w:numId w:val="3"/>
        </w:numPr>
        <w:ind w:right="432" w:firstLine="566"/>
        <w:jc w:val="both"/>
        <w:tabs>
          <w:tab w:val="left" w:pos="1500" w:leader="none"/>
        </w:tabs>
        <w:rPr>
          <w:sz w:val="24"/>
        </w:rPr>
      </w:pPr>
      <w:r>
        <w:rPr>
          <w:sz w:val="24"/>
        </w:rPr>
        <w:t xml:space="preserve">Педагогический совет школы при необходимости до начала нового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года принимает решение о внесении изменений в основные образовательные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организацией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целью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обеспечения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преподавания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предметов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областей</w:t>
      </w:r>
      <w:r/>
    </w:p>
    <w:p>
      <w:pPr>
        <w:pStyle w:val="176"/>
        <w:ind w:right="430" w:firstLine="0"/>
      </w:pPr>
      <w:r>
        <w:t xml:space="preserve">«Родной</w:t>
      </w:r>
      <w:r>
        <w:rPr>
          <w:spacing w:val="1"/>
        </w:rPr>
        <w:t xml:space="preserve"> </w:t>
      </w:r>
      <w:r>
        <w:t xml:space="preserve">язык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литературное</w:t>
      </w:r>
      <w:r>
        <w:rPr>
          <w:spacing w:val="1"/>
        </w:rPr>
        <w:t xml:space="preserve"> </w:t>
      </w:r>
      <w:r>
        <w:t xml:space="preserve">чтение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родном</w:t>
      </w:r>
      <w:r>
        <w:rPr>
          <w:spacing w:val="1"/>
        </w:rPr>
        <w:t xml:space="preserve"> </w:t>
      </w:r>
      <w:r>
        <w:t xml:space="preserve">языке»</w:t>
      </w:r>
      <w:r>
        <w:rPr>
          <w:spacing w:val="1"/>
        </w:rPr>
        <w:t xml:space="preserve"> </w:t>
      </w:r>
      <w:r>
        <w:t xml:space="preserve">(ООП</w:t>
      </w:r>
      <w:r>
        <w:rPr>
          <w:spacing w:val="1"/>
        </w:rPr>
        <w:t xml:space="preserve"> </w:t>
      </w:r>
      <w:r>
        <w:t xml:space="preserve">начального</w:t>
      </w:r>
      <w:r>
        <w:rPr>
          <w:spacing w:val="1"/>
        </w:rPr>
        <w:t xml:space="preserve"> </w:t>
      </w:r>
      <w:r>
        <w:t xml:space="preserve">общего</w:t>
      </w:r>
      <w:r>
        <w:rPr>
          <w:spacing w:val="1"/>
        </w:rPr>
        <w:t xml:space="preserve"> </w:t>
      </w:r>
      <w:r>
        <w:t xml:space="preserve">образования), «Родной язык и родная литература» (ООП основного общего и среднего</w:t>
      </w:r>
      <w:r>
        <w:rPr>
          <w:spacing w:val="1"/>
        </w:rPr>
        <w:t xml:space="preserve"> </w:t>
      </w:r>
      <w:r>
        <w:t xml:space="preserve">образования)</w:t>
      </w:r>
      <w:r>
        <w:rPr>
          <w:spacing w:val="-3"/>
        </w:rPr>
        <w:t xml:space="preserve"> </w:t>
      </w:r>
      <w:r>
        <w:t xml:space="preserve">согласно</w:t>
      </w:r>
      <w:r>
        <w:rPr>
          <w:spacing w:val="-1"/>
        </w:rPr>
        <w:t xml:space="preserve"> </w:t>
      </w:r>
      <w:r>
        <w:t xml:space="preserve">заявлениям</w:t>
      </w:r>
      <w:r>
        <w:rPr>
          <w:spacing w:val="-2"/>
        </w:rPr>
        <w:t xml:space="preserve"> </w:t>
      </w:r>
      <w:r>
        <w:t xml:space="preserve">родителей,</w:t>
      </w:r>
      <w:r>
        <w:rPr>
          <w:spacing w:val="-4"/>
        </w:rPr>
        <w:t xml:space="preserve"> </w:t>
      </w:r>
      <w:r>
        <w:t xml:space="preserve">протоколам</w:t>
      </w:r>
      <w:r>
        <w:rPr>
          <w:spacing w:val="-2"/>
        </w:rPr>
        <w:t xml:space="preserve"> </w:t>
      </w:r>
      <w:r>
        <w:t xml:space="preserve">родительских</w:t>
      </w:r>
      <w:r>
        <w:rPr>
          <w:spacing w:val="1"/>
        </w:rPr>
        <w:t xml:space="preserve"> </w:t>
      </w:r>
      <w:r>
        <w:t xml:space="preserve">собраний.</w:t>
      </w:r>
      <w:r/>
    </w:p>
    <w:p>
      <w:pPr>
        <w:pStyle w:val="178"/>
        <w:numPr>
          <w:ilvl w:val="2"/>
          <w:numId w:val="3"/>
        </w:numPr>
        <w:ind w:right="421" w:firstLine="566"/>
        <w:jc w:val="both"/>
        <w:spacing w:before="1"/>
        <w:tabs>
          <w:tab w:val="left" w:pos="1586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после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собраний. В данном случае родители (законные представители) обучающихся обращаются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письменным заявлением. Решение об удовлетворении заявления принимается 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ресурсами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возможностями.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удовлетворить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просьбу,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заявлении,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уведомляет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преподавания родного языка, обучение которому требуется обучающемуся, чьи 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представители) обратились 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заявлением.</w:t>
      </w:r>
      <w:r/>
    </w:p>
    <w:p>
      <w:pPr>
        <w:pStyle w:val="176"/>
        <w:ind w:left="0" w:firstLine="0"/>
        <w:jc w:val="left"/>
        <w:spacing w:before="3"/>
      </w:pPr>
      <w:r/>
      <w:r/>
    </w:p>
    <w:p>
      <w:pPr>
        <w:pStyle w:val="178"/>
        <w:numPr>
          <w:ilvl w:val="1"/>
          <w:numId w:val="3"/>
        </w:numPr>
        <w:ind w:right="428" w:firstLine="566"/>
        <w:jc w:val="both"/>
        <w:spacing w:lineRule="auto" w:line="259"/>
        <w:tabs>
          <w:tab w:val="left" w:pos="1301" w:leader="none"/>
        </w:tabs>
        <w:rPr>
          <w:sz w:val="24"/>
        </w:rPr>
      </w:pPr>
      <w:r>
        <w:rPr>
          <w:sz w:val="24"/>
        </w:rPr>
        <w:t xml:space="preserve">При условии, что языком образования является русский язык, изучение 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государственных языков республик Российской Федерации осуществляется 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обучающихся.</w:t>
      </w:r>
      <w:r/>
    </w:p>
    <w:p>
      <w:pPr>
        <w:pStyle w:val="178"/>
        <w:numPr>
          <w:ilvl w:val="1"/>
          <w:numId w:val="3"/>
        </w:numPr>
        <w:ind w:right="432" w:firstLine="566"/>
        <w:jc w:val="both"/>
        <w:spacing w:lineRule="auto" w:line="259" w:before="158"/>
        <w:tabs>
          <w:tab w:val="left" w:pos="1291" w:leader="none"/>
        </w:tabs>
        <w:rPr>
          <w:sz w:val="24"/>
        </w:rPr>
      </w:pPr>
      <w:r>
        <w:rPr>
          <w:sz w:val="24"/>
        </w:rPr>
        <w:t xml:space="preserve">При изучении родных языков допускается деление класса на две и более группы.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 проведении учебных занятий допускается объединение в группы обучающихся 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компетенции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ОО.</w:t>
      </w:r>
      <w:r/>
    </w:p>
    <w:p>
      <w:pPr>
        <w:jc w:val="both"/>
        <w:spacing w:lineRule="auto" w:line="259"/>
        <w:rPr>
          <w:sz w:val="24"/>
        </w:rPr>
        <w:sectPr>
          <w:footnotePr/>
          <w:type w:val="nextPage"/>
          <w:pgSz w:w="11910" w:h="16840" w:orient="portrait"/>
          <w:pgMar w:top="480" w:right="420" w:bottom="280" w:left="1400" w:header="720" w:footer="720" w:gutter="0"/>
          <w:cols w:num="1" w:sep="0" w:space="720" w:equalWidth="1"/>
          <w:docGrid w:linePitch="360"/>
        </w:sectPr>
      </w:pPr>
      <w:r>
        <w:rPr>
          <w:sz w:val="24"/>
        </w:rPr>
      </w:r>
      <w:r/>
    </w:p>
    <w:p>
      <w:pPr>
        <w:pStyle w:val="178"/>
        <w:numPr>
          <w:ilvl w:val="1"/>
          <w:numId w:val="3"/>
        </w:numPr>
        <w:ind w:right="428" w:firstLine="566"/>
        <w:jc w:val="both"/>
        <w:spacing w:lineRule="auto" w:line="259" w:before="64"/>
        <w:tabs>
          <w:tab w:val="left" w:pos="1471" w:leader="none"/>
        </w:tabs>
        <w:rPr>
          <w:sz w:val="24"/>
        </w:rPr>
      </w:pPr>
      <w:r>
        <w:rPr>
          <w:sz w:val="24"/>
        </w:rPr>
        <w:t xml:space="preserve">ОО,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учебники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основного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образования.</w:t>
      </w:r>
      <w:r/>
    </w:p>
    <w:p>
      <w:pPr>
        <w:pStyle w:val="178"/>
        <w:numPr>
          <w:ilvl w:val="1"/>
          <w:numId w:val="3"/>
        </w:numPr>
        <w:ind w:right="428" w:firstLine="566"/>
        <w:jc w:val="both"/>
        <w:spacing w:lineRule="auto" w:line="259" w:before="158"/>
        <w:tabs>
          <w:tab w:val="left" w:pos="1310" w:leader="none"/>
        </w:tabs>
        <w:rPr>
          <w:sz w:val="24"/>
        </w:rPr>
      </w:pPr>
      <w:r>
        <w:rPr>
          <w:sz w:val="24"/>
        </w:rPr>
        <w:t xml:space="preserve">Изучение иностранных языков в ОО на уровнях начального общего,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общего, среднего общего образования проводится в рамках имеющих 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образовательными стандартами.</w:t>
      </w:r>
      <w:r/>
    </w:p>
    <w:p>
      <w:pPr>
        <w:pStyle w:val="178"/>
        <w:numPr>
          <w:ilvl w:val="2"/>
          <w:numId w:val="3"/>
        </w:numPr>
        <w:ind w:right="433" w:firstLine="566"/>
        <w:jc w:val="both"/>
        <w:spacing w:lineRule="auto" w:line="256" w:before="159"/>
        <w:tabs>
          <w:tab w:val="left" w:pos="1639" w:leader="none"/>
        </w:tabs>
        <w:rPr>
          <w:sz w:val="24"/>
        </w:rPr>
      </w:pPr>
      <w:r>
        <w:rPr>
          <w:sz w:val="24"/>
        </w:rPr>
        <w:t xml:space="preserve"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может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несовершеннолетних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обучающихся.</w:t>
      </w:r>
      <w:r/>
    </w:p>
    <w:p>
      <w:pPr>
        <w:pStyle w:val="178"/>
        <w:numPr>
          <w:ilvl w:val="1"/>
          <w:numId w:val="3"/>
        </w:numPr>
        <w:ind w:right="432" w:firstLine="566"/>
        <w:jc w:val="both"/>
        <w:spacing w:lineRule="auto" w:line="256" w:before="169"/>
        <w:tabs>
          <w:tab w:val="left" w:pos="1433" w:leader="none"/>
        </w:tabs>
        <w:rPr>
          <w:sz w:val="24"/>
        </w:rPr>
      </w:pPr>
      <w:r>
        <w:rPr>
          <w:sz w:val="24"/>
        </w:rPr>
        <w:t xml:space="preserve"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z w:val="24"/>
        </w:rPr>
        <w:t xml:space="preserve"> 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предусмотрено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отсутствием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для ее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реализации.</w:t>
      </w:r>
      <w:r/>
    </w:p>
    <w:p>
      <w:pPr>
        <w:pStyle w:val="171"/>
        <w:numPr>
          <w:ilvl w:val="0"/>
          <w:numId w:val="5"/>
        </w:numPr>
        <w:ind w:left="1586"/>
        <w:jc w:val="both"/>
        <w:spacing w:before="168"/>
        <w:tabs>
          <w:tab w:val="left" w:pos="1586" w:leader="none"/>
        </w:tabs>
      </w:pPr>
      <w:r>
        <w:t xml:space="preserve">Использование</w:t>
      </w:r>
      <w:r>
        <w:rPr>
          <w:spacing w:val="-4"/>
        </w:rPr>
        <w:t xml:space="preserve"> </w:t>
      </w:r>
      <w:r>
        <w:t xml:space="preserve">языков</w:t>
      </w:r>
      <w:r>
        <w:rPr>
          <w:spacing w:val="-2"/>
        </w:rPr>
        <w:t xml:space="preserve"> </w:t>
      </w:r>
      <w:r>
        <w:t xml:space="preserve">в</w:t>
      </w:r>
      <w:r>
        <w:rPr>
          <w:spacing w:val="-3"/>
        </w:rPr>
        <w:t xml:space="preserve"> </w:t>
      </w:r>
      <w:r>
        <w:t xml:space="preserve">деятельности</w:t>
      </w:r>
      <w:r>
        <w:rPr>
          <w:spacing w:val="-2"/>
        </w:rPr>
        <w:t xml:space="preserve"> </w:t>
      </w:r>
      <w:r>
        <w:t xml:space="preserve">образовательной</w:t>
      </w:r>
      <w:r>
        <w:rPr>
          <w:spacing w:val="-2"/>
        </w:rPr>
        <w:t xml:space="preserve"> </w:t>
      </w:r>
      <w:r>
        <w:t xml:space="preserve">организации</w:t>
      </w:r>
      <w:r/>
    </w:p>
    <w:p>
      <w:pPr>
        <w:pStyle w:val="178"/>
        <w:numPr>
          <w:ilvl w:val="1"/>
          <w:numId w:val="2"/>
        </w:numPr>
        <w:ind w:right="429" w:firstLine="566"/>
        <w:jc w:val="both"/>
        <w:tabs>
          <w:tab w:val="left" w:pos="1339" w:leader="none"/>
        </w:tabs>
        <w:rPr>
          <w:sz w:val="24"/>
        </w:rPr>
      </w:pPr>
      <w:r>
        <w:rPr>
          <w:sz w:val="24"/>
        </w:rPr>
        <w:t xml:space="preserve">Документооборот в образовательной организации осуществляется на 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—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оформляются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—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языке.</w:t>
      </w:r>
      <w:r/>
    </w:p>
    <w:p>
      <w:pPr>
        <w:pStyle w:val="178"/>
        <w:numPr>
          <w:ilvl w:val="1"/>
          <w:numId w:val="2"/>
        </w:numPr>
        <w:ind w:right="433" w:firstLine="566"/>
        <w:jc w:val="both"/>
        <w:tabs>
          <w:tab w:val="left" w:pos="1317" w:leader="none"/>
        </w:tabs>
        <w:rPr>
          <w:sz w:val="24"/>
        </w:rPr>
      </w:pPr>
      <w:r>
        <w:rPr>
          <w:sz w:val="24"/>
        </w:rPr>
        <w:t xml:space="preserve">Иностранные граждане и лица без гражданства все документы представляют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заверенным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установленном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переводом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русский язык.</w:t>
      </w:r>
      <w:r/>
    </w:p>
    <w:p>
      <w:pPr>
        <w:pStyle w:val="176"/>
        <w:ind w:left="0" w:firstLine="0"/>
        <w:jc w:val="left"/>
        <w:spacing w:before="2"/>
      </w:pPr>
      <w:r/>
      <w:r/>
    </w:p>
    <w:p>
      <w:pPr>
        <w:pStyle w:val="171"/>
        <w:numPr>
          <w:ilvl w:val="0"/>
          <w:numId w:val="5"/>
        </w:numPr>
        <w:ind w:left="3806" w:hanging="241"/>
        <w:jc w:val="both"/>
        <w:tabs>
          <w:tab w:val="left" w:pos="3807" w:leader="none"/>
        </w:tabs>
      </w:pPr>
      <w:r>
        <w:t xml:space="preserve">Заключительные</w:t>
      </w:r>
      <w:r>
        <w:rPr>
          <w:spacing w:val="-6"/>
        </w:rPr>
        <w:t xml:space="preserve"> </w:t>
      </w:r>
      <w:r>
        <w:t xml:space="preserve">положения</w:t>
      </w:r>
      <w:r/>
    </w:p>
    <w:p>
      <w:pPr>
        <w:pStyle w:val="178"/>
        <w:numPr>
          <w:ilvl w:val="1"/>
          <w:numId w:val="1"/>
        </w:numPr>
        <w:ind w:right="427" w:firstLine="566"/>
        <w:jc w:val="both"/>
        <w:tabs>
          <w:tab w:val="left" w:pos="1291" w:leader="none"/>
        </w:tabs>
        <w:rPr>
          <w:sz w:val="24"/>
        </w:rPr>
      </w:pPr>
      <w:r>
        <w:rPr>
          <w:sz w:val="24"/>
        </w:rPr>
        <w:t xml:space="preserve">Настоящее Положение является локальным нормативным актом, принимается 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совете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школы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осуществляющей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образовательную деятельность.</w:t>
      </w:r>
      <w:r/>
    </w:p>
    <w:p>
      <w:pPr>
        <w:pStyle w:val="178"/>
        <w:numPr>
          <w:ilvl w:val="1"/>
          <w:numId w:val="1"/>
        </w:numPr>
        <w:ind w:right="433" w:firstLine="566"/>
        <w:jc w:val="both"/>
        <w:tabs>
          <w:tab w:val="left" w:pos="1389" w:leader="none"/>
        </w:tabs>
        <w:rPr>
          <w:sz w:val="24"/>
        </w:rPr>
      </w:pPr>
      <w:r>
        <w:rPr>
          <w:sz w:val="24"/>
        </w:rPr>
        <w:t xml:space="preserve"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размещается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официальном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стенде,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Обучающихся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собраниях.</w:t>
      </w:r>
      <w:r/>
    </w:p>
    <w:p>
      <w:pPr>
        <w:pStyle w:val="178"/>
        <w:numPr>
          <w:ilvl w:val="1"/>
          <w:numId w:val="1"/>
        </w:numPr>
        <w:ind w:right="433" w:firstLine="566"/>
        <w:jc w:val="both"/>
        <w:tabs>
          <w:tab w:val="left" w:pos="1291" w:leader="none"/>
        </w:tabs>
        <w:rPr>
          <w:sz w:val="24"/>
        </w:rPr>
      </w:pPr>
      <w:r>
        <w:rPr>
          <w:sz w:val="24"/>
        </w:rPr>
        <w:t xml:space="preserve">Все изменения и дополнения, вносимые в настоящее Положение, оформляются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форме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Федерации.</w:t>
      </w:r>
      <w:r/>
    </w:p>
    <w:p>
      <w:pPr>
        <w:pStyle w:val="178"/>
        <w:numPr>
          <w:ilvl w:val="1"/>
          <w:numId w:val="1"/>
        </w:numPr>
        <w:ind w:right="432" w:firstLine="566"/>
        <w:jc w:val="both"/>
        <w:tabs>
          <w:tab w:val="left" w:pos="1289" w:leader="none"/>
        </w:tabs>
        <w:rPr>
          <w:sz w:val="24"/>
        </w:rPr>
      </w:pPr>
      <w:r>
        <w:rPr>
          <w:sz w:val="24"/>
        </w:rPr>
        <w:t xml:space="preserve">Положение принимается на неопределенный срок. Изменения и дополнения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Положению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принимаются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порядке,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предусмотренном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п.4.1.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настоящего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Положения.</w:t>
      </w:r>
      <w:r/>
    </w:p>
    <w:p>
      <w:pPr>
        <w:pStyle w:val="178"/>
        <w:numPr>
          <w:ilvl w:val="1"/>
          <w:numId w:val="1"/>
        </w:numPr>
        <w:ind w:right="436" w:firstLine="566"/>
        <w:jc w:val="both"/>
        <w:tabs>
          <w:tab w:val="left" w:pos="1298" w:leader="none"/>
        </w:tabs>
        <w:rPr>
          <w:sz w:val="24"/>
        </w:rPr>
      </w:pPr>
      <w:r>
        <w:rPr>
          <w:sz w:val="24"/>
        </w:rPr>
        <w:t xml:space="preserve">После принятия Положения (или изменений и дополнений отдельных пунктов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новой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предыдущая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автоматически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силу.</w:t>
      </w:r>
      <w:r/>
    </w:p>
    <w:p>
      <w:pPr>
        <w:pStyle w:val="176"/>
        <w:ind w:left="0" w:firstLine="0"/>
        <w:jc w:val="left"/>
        <w:rPr>
          <w:sz w:val="26"/>
        </w:rPr>
      </w:pPr>
      <w:r>
        <w:rPr>
          <w:sz w:val="26"/>
        </w:rPr>
      </w:r>
      <w:r/>
    </w:p>
    <w:p>
      <w:pPr>
        <w:pStyle w:val="176"/>
        <w:ind w:left="0" w:firstLine="0"/>
        <w:jc w:val="left"/>
        <w:rPr>
          <w:sz w:val="26"/>
        </w:rPr>
      </w:pPr>
      <w:r>
        <w:rPr>
          <w:sz w:val="26"/>
        </w:rPr>
      </w:r>
      <w:r/>
    </w:p>
    <w:p>
      <w:pPr>
        <w:pStyle w:val="176"/>
        <w:ind w:left="0" w:firstLine="0"/>
        <w:jc w:val="left"/>
        <w:rPr>
          <w:sz w:val="26"/>
        </w:rPr>
      </w:pPr>
      <w:r>
        <w:rPr>
          <w:sz w:val="26"/>
        </w:rPr>
      </w:r>
      <w:r/>
    </w:p>
    <w:p>
      <w:pPr>
        <w:pStyle w:val="176"/>
        <w:ind w:left="0" w:firstLine="0"/>
        <w:jc w:val="left"/>
        <w:spacing w:before="2"/>
        <w:rPr>
          <w:sz w:val="35"/>
        </w:rPr>
      </w:pPr>
      <w:r>
        <w:rPr>
          <w:sz w:val="35"/>
        </w:rPr>
      </w:r>
      <w:r/>
    </w:p>
    <w:p>
      <w:pPr>
        <w:ind w:right="103"/>
        <w:spacing w:lineRule="auto" w:line="254"/>
        <w:rPr>
          <w:rFonts w:ascii="Trebuchet MS" w:hAnsi="Trebuchet MS"/>
        </w:rPr>
      </w:pPr>
      <w:r>
        <w:rPr>
          <w:rFonts w:ascii="Trebuchet MS" w:hAnsi="Trebuchet MS"/>
        </w:rPr>
      </w:r>
      <w:r/>
    </w:p>
    <w:sectPr>
      <w:footnotePr/>
      <w:type w:val="nextPage"/>
      <w:pgSz w:w="11910" w:h="16840" w:orient="portrait"/>
      <w:pgMar w:top="480" w:right="420" w:bottom="280" w:left="1400" w:header="720" w:footer="720" w:gutter="0"/>
      <w:cols w:num="1" w:sep="0" w:space="720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</w:font>
  <w:font w:name="Symbol">
    <w:panose1 w:val="05050102010706020507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</w:p>
  </w:footnote>
  <w:footnote w:type="continuationSeparator" w:id="0">
    <w:p>
      <w:pPr>
        <w:spacing w:lineRule="auto" w:line="240" w:after="0"/>
      </w:pPr>
      <w:r/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suff w:val="tab"/>
      <w:lvlText w:val="%1"/>
      <w:lvlJc w:val="left"/>
      <w:pPr>
        <w:ind w:left="1288" w:hanging="420"/>
        <w:jc w:val="left"/>
      </w:pPr>
      <w:rPr>
        <w:rFonts w:hint="default"/>
        <w:lang w:val="ru-RU" w:bidi="ar-SA" w:eastAsia="en-US"/>
      </w:rPr>
    </w:lvl>
    <w:lvl w:ilvl="1">
      <w:start w:val="1"/>
      <w:numFmt w:val="decimal"/>
      <w:suff w:val="tab"/>
      <w:lvlText w:val="%1.%2."/>
      <w:lvlJc w:val="left"/>
      <w:pPr>
        <w:ind w:left="1288" w:hanging="420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2">
      <w:start w:val="1"/>
      <w:numFmt w:val="bullet"/>
      <w:suff w:val="tab"/>
      <w:lvlText w:val=""/>
      <w:lvlJc w:val="left"/>
      <w:pPr>
        <w:ind w:left="1588" w:hanging="360"/>
      </w:pPr>
      <w:rPr>
        <w:rFonts w:ascii="Symbol" w:hAnsi="Symbol" w:cs="Symbol" w:eastAsia="Symbol" w:hint="default"/>
        <w:sz w:val="24"/>
        <w:szCs w:val="24"/>
        <w:lang w:val="ru-RU" w:bidi="ar-SA" w:eastAsia="en-US"/>
      </w:rPr>
    </w:lvl>
    <w:lvl w:ilvl="3">
      <w:start w:val="1"/>
      <w:numFmt w:val="bullet"/>
      <w:suff w:val="tab"/>
      <w:lvlText w:val="•"/>
      <w:lvlJc w:val="left"/>
      <w:pPr>
        <w:ind w:left="3470" w:hanging="360"/>
      </w:pPr>
      <w:rPr>
        <w:rFonts w:hint="default"/>
        <w:lang w:val="ru-RU" w:bidi="ar-SA" w:eastAsia="en-US"/>
      </w:rPr>
    </w:lvl>
    <w:lvl w:ilvl="4">
      <w:start w:val="1"/>
      <w:numFmt w:val="bullet"/>
      <w:suff w:val="tab"/>
      <w:lvlText w:val="•"/>
      <w:lvlJc w:val="left"/>
      <w:pPr>
        <w:ind w:left="4415" w:hanging="360"/>
      </w:pPr>
      <w:rPr>
        <w:rFonts w:hint="default"/>
        <w:lang w:val="ru-RU" w:bidi="ar-SA" w:eastAsia="en-US"/>
      </w:rPr>
    </w:lvl>
    <w:lvl w:ilvl="5">
      <w:start w:val="1"/>
      <w:numFmt w:val="bullet"/>
      <w:suff w:val="tab"/>
      <w:lvlText w:val="•"/>
      <w:lvlJc w:val="left"/>
      <w:pPr>
        <w:ind w:left="5360" w:hanging="360"/>
      </w:pPr>
      <w:rPr>
        <w:rFonts w:hint="default"/>
        <w:lang w:val="ru-RU" w:bidi="ar-SA" w:eastAsia="en-US"/>
      </w:rPr>
    </w:lvl>
    <w:lvl w:ilvl="6">
      <w:start w:val="1"/>
      <w:numFmt w:val="bullet"/>
      <w:suff w:val="tab"/>
      <w:lvlText w:val="•"/>
      <w:lvlJc w:val="left"/>
      <w:pPr>
        <w:ind w:left="6305" w:hanging="360"/>
      </w:pPr>
      <w:rPr>
        <w:rFonts w:hint="default"/>
        <w:lang w:val="ru-RU" w:bidi="ar-SA" w:eastAsia="en-US"/>
      </w:rPr>
    </w:lvl>
    <w:lvl w:ilvl="7">
      <w:start w:val="1"/>
      <w:numFmt w:val="bullet"/>
      <w:suff w:val="tab"/>
      <w:lvlText w:val="•"/>
      <w:lvlJc w:val="left"/>
      <w:pPr>
        <w:ind w:left="7250" w:hanging="360"/>
      </w:pPr>
      <w:rPr>
        <w:rFonts w:hint="default"/>
        <w:lang w:val="ru-RU" w:bidi="ar-SA" w:eastAsia="en-US"/>
      </w:rPr>
    </w:lvl>
    <w:lvl w:ilvl="8">
      <w:start w:val="1"/>
      <w:numFmt w:val="bullet"/>
      <w:suff w:val="tab"/>
      <w:lvlText w:val="•"/>
      <w:lvlJc w:val="left"/>
      <w:pPr>
        <w:ind w:left="8196" w:hanging="360"/>
      </w:pPr>
      <w:rPr>
        <w:rFonts w:hint="default"/>
        <w:lang w:val="ru-RU" w:bidi="ar-SA" w:eastAsia="en-US"/>
      </w:rPr>
    </w:lvl>
  </w:abstractNum>
  <w:abstractNum w:abstractNumId="1">
    <w:multiLevelType w:val="hybridMultilevel"/>
    <w:lvl w:ilvl="0">
      <w:start w:val="4"/>
      <w:numFmt w:val="decimal"/>
      <w:suff w:val="tab"/>
      <w:lvlText w:val="%1"/>
      <w:lvlJc w:val="left"/>
      <w:pPr>
        <w:ind w:left="302" w:hanging="423"/>
        <w:jc w:val="left"/>
      </w:pPr>
      <w:rPr>
        <w:rFonts w:hint="default"/>
        <w:lang w:val="ru-RU" w:bidi="ar-SA" w:eastAsia="en-US"/>
      </w:rPr>
    </w:lvl>
    <w:lvl w:ilvl="1">
      <w:start w:val="1"/>
      <w:numFmt w:val="decimal"/>
      <w:suff w:val="tab"/>
      <w:lvlText w:val="%1.%2."/>
      <w:lvlJc w:val="left"/>
      <w:pPr>
        <w:ind w:left="302" w:hanging="423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2">
      <w:start w:val="1"/>
      <w:numFmt w:val="bullet"/>
      <w:suff w:val="tab"/>
      <w:lvlText w:val="•"/>
      <w:lvlJc w:val="left"/>
      <w:pPr>
        <w:ind w:left="2257" w:hanging="423"/>
      </w:pPr>
      <w:rPr>
        <w:rFonts w:hint="default"/>
        <w:lang w:val="ru-RU" w:bidi="ar-SA" w:eastAsia="en-US"/>
      </w:rPr>
    </w:lvl>
    <w:lvl w:ilvl="3">
      <w:start w:val="1"/>
      <w:numFmt w:val="bullet"/>
      <w:suff w:val="tab"/>
      <w:lvlText w:val="•"/>
      <w:lvlJc w:val="left"/>
      <w:pPr>
        <w:ind w:left="3235" w:hanging="423"/>
      </w:pPr>
      <w:rPr>
        <w:rFonts w:hint="default"/>
        <w:lang w:val="ru-RU" w:bidi="ar-SA" w:eastAsia="en-US"/>
      </w:rPr>
    </w:lvl>
    <w:lvl w:ilvl="4">
      <w:start w:val="1"/>
      <w:numFmt w:val="bullet"/>
      <w:suff w:val="tab"/>
      <w:lvlText w:val="•"/>
      <w:lvlJc w:val="left"/>
      <w:pPr>
        <w:ind w:left="4214" w:hanging="423"/>
      </w:pPr>
      <w:rPr>
        <w:rFonts w:hint="default"/>
        <w:lang w:val="ru-RU" w:bidi="ar-SA" w:eastAsia="en-US"/>
      </w:rPr>
    </w:lvl>
    <w:lvl w:ilvl="5">
      <w:start w:val="1"/>
      <w:numFmt w:val="bullet"/>
      <w:suff w:val="tab"/>
      <w:lvlText w:val="•"/>
      <w:lvlJc w:val="left"/>
      <w:pPr>
        <w:ind w:left="5193" w:hanging="423"/>
      </w:pPr>
      <w:rPr>
        <w:rFonts w:hint="default"/>
        <w:lang w:val="ru-RU" w:bidi="ar-SA" w:eastAsia="en-US"/>
      </w:rPr>
    </w:lvl>
    <w:lvl w:ilvl="6">
      <w:start w:val="1"/>
      <w:numFmt w:val="bullet"/>
      <w:suff w:val="tab"/>
      <w:lvlText w:val="•"/>
      <w:lvlJc w:val="left"/>
      <w:pPr>
        <w:ind w:left="6171" w:hanging="423"/>
      </w:pPr>
      <w:rPr>
        <w:rFonts w:hint="default"/>
        <w:lang w:val="ru-RU" w:bidi="ar-SA" w:eastAsia="en-US"/>
      </w:rPr>
    </w:lvl>
    <w:lvl w:ilvl="7">
      <w:start w:val="1"/>
      <w:numFmt w:val="bullet"/>
      <w:suff w:val="tab"/>
      <w:lvlText w:val="•"/>
      <w:lvlJc w:val="left"/>
      <w:pPr>
        <w:ind w:left="7150" w:hanging="423"/>
      </w:pPr>
      <w:rPr>
        <w:rFonts w:hint="default"/>
        <w:lang w:val="ru-RU" w:bidi="ar-SA" w:eastAsia="en-US"/>
      </w:rPr>
    </w:lvl>
    <w:lvl w:ilvl="8">
      <w:start w:val="1"/>
      <w:numFmt w:val="bullet"/>
      <w:suff w:val="tab"/>
      <w:lvlText w:val="•"/>
      <w:lvlJc w:val="left"/>
      <w:pPr>
        <w:ind w:left="8129" w:hanging="423"/>
      </w:pPr>
      <w:rPr>
        <w:rFonts w:hint="default"/>
        <w:lang w:val="ru-RU" w:bidi="ar-SA" w:eastAsia="en-US"/>
      </w:rPr>
    </w:lvl>
  </w:abstractNum>
  <w:abstractNum w:abstractNumId="2">
    <w:multiLevelType w:val="hybridMultilevel"/>
    <w:lvl w:ilvl="0">
      <w:start w:val="2"/>
      <w:numFmt w:val="decimal"/>
      <w:suff w:val="tab"/>
      <w:lvlText w:val="%1"/>
      <w:lvlJc w:val="left"/>
      <w:pPr>
        <w:ind w:left="302" w:hanging="447"/>
        <w:jc w:val="left"/>
      </w:pPr>
      <w:rPr>
        <w:rFonts w:hint="default"/>
        <w:lang w:val="ru-RU" w:bidi="ar-SA" w:eastAsia="en-US"/>
      </w:rPr>
    </w:lvl>
    <w:lvl w:ilvl="1">
      <w:start w:val="1"/>
      <w:numFmt w:val="decimal"/>
      <w:suff w:val="tab"/>
      <w:lvlText w:val="%1.%2."/>
      <w:lvlJc w:val="left"/>
      <w:pPr>
        <w:ind w:left="302" w:hanging="447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2">
      <w:start w:val="1"/>
      <w:numFmt w:val="decimal"/>
      <w:suff w:val="tab"/>
      <w:lvlText w:val="%1.%2.%3."/>
      <w:lvlJc w:val="left"/>
      <w:pPr>
        <w:ind w:left="302" w:hanging="785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3">
      <w:start w:val="1"/>
      <w:numFmt w:val="bullet"/>
      <w:suff w:val="tab"/>
      <w:lvlText w:val="•"/>
      <w:lvlJc w:val="left"/>
      <w:pPr>
        <w:ind w:left="3235" w:hanging="785"/>
      </w:pPr>
      <w:rPr>
        <w:rFonts w:hint="default"/>
        <w:lang w:val="ru-RU" w:bidi="ar-SA" w:eastAsia="en-US"/>
      </w:rPr>
    </w:lvl>
    <w:lvl w:ilvl="4">
      <w:start w:val="1"/>
      <w:numFmt w:val="bullet"/>
      <w:suff w:val="tab"/>
      <w:lvlText w:val="•"/>
      <w:lvlJc w:val="left"/>
      <w:pPr>
        <w:ind w:left="4214" w:hanging="785"/>
      </w:pPr>
      <w:rPr>
        <w:rFonts w:hint="default"/>
        <w:lang w:val="ru-RU" w:bidi="ar-SA" w:eastAsia="en-US"/>
      </w:rPr>
    </w:lvl>
    <w:lvl w:ilvl="5">
      <w:start w:val="1"/>
      <w:numFmt w:val="bullet"/>
      <w:suff w:val="tab"/>
      <w:lvlText w:val="•"/>
      <w:lvlJc w:val="left"/>
      <w:pPr>
        <w:ind w:left="5193" w:hanging="785"/>
      </w:pPr>
      <w:rPr>
        <w:rFonts w:hint="default"/>
        <w:lang w:val="ru-RU" w:bidi="ar-SA" w:eastAsia="en-US"/>
      </w:rPr>
    </w:lvl>
    <w:lvl w:ilvl="6">
      <w:start w:val="1"/>
      <w:numFmt w:val="bullet"/>
      <w:suff w:val="tab"/>
      <w:lvlText w:val="•"/>
      <w:lvlJc w:val="left"/>
      <w:pPr>
        <w:ind w:left="6171" w:hanging="785"/>
      </w:pPr>
      <w:rPr>
        <w:rFonts w:hint="default"/>
        <w:lang w:val="ru-RU" w:bidi="ar-SA" w:eastAsia="en-US"/>
      </w:rPr>
    </w:lvl>
    <w:lvl w:ilvl="7">
      <w:start w:val="1"/>
      <w:numFmt w:val="bullet"/>
      <w:suff w:val="tab"/>
      <w:lvlText w:val="•"/>
      <w:lvlJc w:val="left"/>
      <w:pPr>
        <w:ind w:left="7150" w:hanging="785"/>
      </w:pPr>
      <w:rPr>
        <w:rFonts w:hint="default"/>
        <w:lang w:val="ru-RU" w:bidi="ar-SA" w:eastAsia="en-US"/>
      </w:rPr>
    </w:lvl>
    <w:lvl w:ilvl="8">
      <w:start w:val="1"/>
      <w:numFmt w:val="bullet"/>
      <w:suff w:val="tab"/>
      <w:lvlText w:val="•"/>
      <w:lvlJc w:val="left"/>
      <w:pPr>
        <w:ind w:left="8129" w:hanging="785"/>
      </w:pPr>
      <w:rPr>
        <w:rFonts w:hint="default"/>
        <w:lang w:val="ru-RU" w:bidi="ar-SA" w:eastAsia="en-US"/>
      </w:rPr>
    </w:lvl>
  </w:abstractNum>
  <w:abstractNum w:abstractNumId="3">
    <w:multiLevelType w:val="hybridMultilevel"/>
    <w:lvl w:ilvl="0">
      <w:start w:val="3"/>
      <w:numFmt w:val="decimal"/>
      <w:suff w:val="tab"/>
      <w:lvlText w:val="%1"/>
      <w:lvlJc w:val="left"/>
      <w:pPr>
        <w:ind w:left="302" w:hanging="471"/>
        <w:jc w:val="left"/>
      </w:pPr>
      <w:rPr>
        <w:rFonts w:hint="default"/>
        <w:lang w:val="ru-RU" w:bidi="ar-SA" w:eastAsia="en-US"/>
      </w:rPr>
    </w:lvl>
    <w:lvl w:ilvl="1">
      <w:start w:val="1"/>
      <w:numFmt w:val="decimal"/>
      <w:suff w:val="tab"/>
      <w:lvlText w:val="%1.%2."/>
      <w:lvlJc w:val="left"/>
      <w:pPr>
        <w:ind w:left="302" w:hanging="471"/>
        <w:jc w:val="left"/>
      </w:pPr>
      <w:rPr>
        <w:rFonts w:ascii="Times New Roman" w:hAnsi="Times New Roman" w:cs="Times New Roman" w:eastAsia="Times New Roman" w:hint="default"/>
        <w:sz w:val="24"/>
        <w:szCs w:val="24"/>
        <w:lang w:val="ru-RU" w:bidi="ar-SA" w:eastAsia="en-US"/>
      </w:rPr>
    </w:lvl>
    <w:lvl w:ilvl="2">
      <w:start w:val="1"/>
      <w:numFmt w:val="bullet"/>
      <w:suff w:val="tab"/>
      <w:lvlText w:val="•"/>
      <w:lvlJc w:val="left"/>
      <w:pPr>
        <w:ind w:left="2257" w:hanging="471"/>
      </w:pPr>
      <w:rPr>
        <w:rFonts w:hint="default"/>
        <w:lang w:val="ru-RU" w:bidi="ar-SA" w:eastAsia="en-US"/>
      </w:rPr>
    </w:lvl>
    <w:lvl w:ilvl="3">
      <w:start w:val="1"/>
      <w:numFmt w:val="bullet"/>
      <w:suff w:val="tab"/>
      <w:lvlText w:val="•"/>
      <w:lvlJc w:val="left"/>
      <w:pPr>
        <w:ind w:left="3235" w:hanging="471"/>
      </w:pPr>
      <w:rPr>
        <w:rFonts w:hint="default"/>
        <w:lang w:val="ru-RU" w:bidi="ar-SA" w:eastAsia="en-US"/>
      </w:rPr>
    </w:lvl>
    <w:lvl w:ilvl="4">
      <w:start w:val="1"/>
      <w:numFmt w:val="bullet"/>
      <w:suff w:val="tab"/>
      <w:lvlText w:val="•"/>
      <w:lvlJc w:val="left"/>
      <w:pPr>
        <w:ind w:left="4214" w:hanging="471"/>
      </w:pPr>
      <w:rPr>
        <w:rFonts w:hint="default"/>
        <w:lang w:val="ru-RU" w:bidi="ar-SA" w:eastAsia="en-US"/>
      </w:rPr>
    </w:lvl>
    <w:lvl w:ilvl="5">
      <w:start w:val="1"/>
      <w:numFmt w:val="bullet"/>
      <w:suff w:val="tab"/>
      <w:lvlText w:val="•"/>
      <w:lvlJc w:val="left"/>
      <w:pPr>
        <w:ind w:left="5193" w:hanging="471"/>
      </w:pPr>
      <w:rPr>
        <w:rFonts w:hint="default"/>
        <w:lang w:val="ru-RU" w:bidi="ar-SA" w:eastAsia="en-US"/>
      </w:rPr>
    </w:lvl>
    <w:lvl w:ilvl="6">
      <w:start w:val="1"/>
      <w:numFmt w:val="bullet"/>
      <w:suff w:val="tab"/>
      <w:lvlText w:val="•"/>
      <w:lvlJc w:val="left"/>
      <w:pPr>
        <w:ind w:left="6171" w:hanging="471"/>
      </w:pPr>
      <w:rPr>
        <w:rFonts w:hint="default"/>
        <w:lang w:val="ru-RU" w:bidi="ar-SA" w:eastAsia="en-US"/>
      </w:rPr>
    </w:lvl>
    <w:lvl w:ilvl="7">
      <w:start w:val="1"/>
      <w:numFmt w:val="bullet"/>
      <w:suff w:val="tab"/>
      <w:lvlText w:val="•"/>
      <w:lvlJc w:val="left"/>
      <w:pPr>
        <w:ind w:left="7150" w:hanging="471"/>
      </w:pPr>
      <w:rPr>
        <w:rFonts w:hint="default"/>
        <w:lang w:val="ru-RU" w:bidi="ar-SA" w:eastAsia="en-US"/>
      </w:rPr>
    </w:lvl>
    <w:lvl w:ilvl="8">
      <w:start w:val="1"/>
      <w:numFmt w:val="bullet"/>
      <w:suff w:val="tab"/>
      <w:lvlText w:val="•"/>
      <w:lvlJc w:val="left"/>
      <w:pPr>
        <w:ind w:left="8129" w:hanging="471"/>
      </w:pPr>
      <w:rPr>
        <w:rFonts w:hint="default"/>
        <w:lang w:val="ru-RU" w:bidi="ar-SA" w:eastAsia="en-US"/>
      </w:rPr>
    </w:lvl>
  </w:abstractNum>
  <w:abstractNum w:abstractNumId="4">
    <w:multiLevelType w:val="hybridMultilevel"/>
    <w:lvl w:ilvl="0">
      <w:start w:val="1"/>
      <w:numFmt w:val="decimal"/>
      <w:suff w:val="tab"/>
      <w:lvlText w:val="%1."/>
      <w:lvlJc w:val="left"/>
      <w:pPr>
        <w:ind w:left="4375" w:hanging="240"/>
        <w:jc w:val="right"/>
      </w:pPr>
      <w:rPr>
        <w:rFonts w:ascii="Times New Roman" w:hAnsi="Times New Roman" w:cs="Times New Roman" w:eastAsia="Times New Roman" w:hint="default"/>
        <w:b/>
        <w:bCs/>
        <w:sz w:val="24"/>
        <w:szCs w:val="24"/>
        <w:lang w:val="ru-RU" w:bidi="ar-SA" w:eastAsia="en-US"/>
      </w:rPr>
    </w:lvl>
    <w:lvl w:ilvl="1">
      <w:start w:val="1"/>
      <w:numFmt w:val="bullet"/>
      <w:suff w:val="tab"/>
      <w:lvlText w:val="•"/>
      <w:lvlJc w:val="left"/>
      <w:pPr>
        <w:ind w:left="4950" w:hanging="240"/>
      </w:pPr>
      <w:rPr>
        <w:rFonts w:hint="default"/>
        <w:lang w:val="ru-RU" w:bidi="ar-SA" w:eastAsia="en-US"/>
      </w:rPr>
    </w:lvl>
    <w:lvl w:ilvl="2">
      <w:start w:val="1"/>
      <w:numFmt w:val="bullet"/>
      <w:suff w:val="tab"/>
      <w:lvlText w:val="•"/>
      <w:lvlJc w:val="left"/>
      <w:pPr>
        <w:ind w:left="5521" w:hanging="240"/>
      </w:pPr>
      <w:rPr>
        <w:rFonts w:hint="default"/>
        <w:lang w:val="ru-RU" w:bidi="ar-SA" w:eastAsia="en-US"/>
      </w:rPr>
    </w:lvl>
    <w:lvl w:ilvl="3">
      <w:start w:val="1"/>
      <w:numFmt w:val="bullet"/>
      <w:suff w:val="tab"/>
      <w:lvlText w:val="•"/>
      <w:lvlJc w:val="left"/>
      <w:pPr>
        <w:ind w:left="6091" w:hanging="240"/>
      </w:pPr>
      <w:rPr>
        <w:rFonts w:hint="default"/>
        <w:lang w:val="ru-RU" w:bidi="ar-SA" w:eastAsia="en-US"/>
      </w:rPr>
    </w:lvl>
    <w:lvl w:ilvl="4">
      <w:start w:val="1"/>
      <w:numFmt w:val="bullet"/>
      <w:suff w:val="tab"/>
      <w:lvlText w:val="•"/>
      <w:lvlJc w:val="left"/>
      <w:pPr>
        <w:ind w:left="6662" w:hanging="240"/>
      </w:pPr>
      <w:rPr>
        <w:rFonts w:hint="default"/>
        <w:lang w:val="ru-RU" w:bidi="ar-SA" w:eastAsia="en-US"/>
      </w:rPr>
    </w:lvl>
    <w:lvl w:ilvl="5">
      <w:start w:val="1"/>
      <w:numFmt w:val="bullet"/>
      <w:suff w:val="tab"/>
      <w:lvlText w:val="•"/>
      <w:lvlJc w:val="left"/>
      <w:pPr>
        <w:ind w:left="7233" w:hanging="240"/>
      </w:pPr>
      <w:rPr>
        <w:rFonts w:hint="default"/>
        <w:lang w:val="ru-RU" w:bidi="ar-SA" w:eastAsia="en-US"/>
      </w:rPr>
    </w:lvl>
    <w:lvl w:ilvl="6">
      <w:start w:val="1"/>
      <w:numFmt w:val="bullet"/>
      <w:suff w:val="tab"/>
      <w:lvlText w:val="•"/>
      <w:lvlJc w:val="left"/>
      <w:pPr>
        <w:ind w:left="7803" w:hanging="240"/>
      </w:pPr>
      <w:rPr>
        <w:rFonts w:hint="default"/>
        <w:lang w:val="ru-RU" w:bidi="ar-SA" w:eastAsia="en-US"/>
      </w:rPr>
    </w:lvl>
    <w:lvl w:ilvl="7">
      <w:start w:val="1"/>
      <w:numFmt w:val="bullet"/>
      <w:suff w:val="tab"/>
      <w:lvlText w:val="•"/>
      <w:lvlJc w:val="left"/>
      <w:pPr>
        <w:ind w:left="8374" w:hanging="240"/>
      </w:pPr>
      <w:rPr>
        <w:rFonts w:hint="default"/>
        <w:lang w:val="ru-RU" w:bidi="ar-SA" w:eastAsia="en-US"/>
      </w:rPr>
    </w:lvl>
    <w:lvl w:ilvl="8">
      <w:start w:val="1"/>
      <w:numFmt w:val="bullet"/>
      <w:suff w:val="tab"/>
      <w:lvlText w:val="•"/>
      <w:lvlJc w:val="left"/>
      <w:pPr>
        <w:ind w:left="8945" w:hanging="240"/>
      </w:pPr>
      <w:rPr>
        <w:rFonts w:hint="default"/>
        <w:lang w:val="ru-RU" w:bidi="ar-SA" w:eastAsia="en-U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false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decimalSymbol w:val=","/>
  <w:listSeparator w:val=";"/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color w:val="auto"/>
        <w:spacing w:val="0"/>
        <w:position w:val="0"/>
        <w:sz w:val="22"/>
        <w:szCs w:val="22"/>
        <w:lang w:val="en-US" w:bidi="ar-SA" w:eastAsia="en-US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widowControl w:val="o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172"/>
    <w:link w:val="17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170"/>
    <w:next w:val="170"/>
    <w:link w:val="14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14">
    <w:name w:val="Heading 2 Char"/>
    <w:basedOn w:val="172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170"/>
    <w:next w:val="170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172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170"/>
    <w:next w:val="170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172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170"/>
    <w:next w:val="170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172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170"/>
    <w:next w:val="170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172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170"/>
    <w:next w:val="170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172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170"/>
    <w:next w:val="170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172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170"/>
    <w:next w:val="170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172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character" w:styleId="33">
    <w:name w:val="Title Char"/>
    <w:basedOn w:val="172"/>
    <w:link w:val="177"/>
    <w:uiPriority w:val="10"/>
    <w:rPr>
      <w:sz w:val="48"/>
      <w:szCs w:val="48"/>
    </w:rPr>
  </w:style>
  <w:style w:type="paragraph" w:styleId="34">
    <w:name w:val="Subtitle"/>
    <w:basedOn w:val="170"/>
    <w:next w:val="170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172"/>
    <w:link w:val="34"/>
    <w:uiPriority w:val="11"/>
    <w:rPr>
      <w:sz w:val="24"/>
      <w:szCs w:val="24"/>
    </w:rPr>
  </w:style>
  <w:style w:type="paragraph" w:styleId="36">
    <w:name w:val="Quote"/>
    <w:basedOn w:val="170"/>
    <w:next w:val="170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170"/>
    <w:next w:val="170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170"/>
    <w:link w:val="41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172"/>
    <w:link w:val="40"/>
    <w:uiPriority w:val="99"/>
  </w:style>
  <w:style w:type="paragraph" w:styleId="42">
    <w:name w:val="Footer"/>
    <w:basedOn w:val="170"/>
    <w:link w:val="4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172"/>
    <w:link w:val="42"/>
    <w:uiPriority w:val="99"/>
  </w:style>
  <w:style w:type="table" w:styleId="44">
    <w:name w:val="Table Grid"/>
    <w:basedOn w:val="173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5">
    <w:name w:val="Lined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6">
    <w:name w:val="Lined - Accent 1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7">
    <w:name w:val="Lined - Accent 2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8">
    <w:name w:val="Lined - Accent 3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9">
    <w:name w:val="Lined - Accent 4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0">
    <w:name w:val="Lined - Accent 5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1">
    <w:name w:val="Lined - Accent 6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52">
    <w:name w:val="Bordered"/>
    <w:basedOn w:val="1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53">
    <w:name w:val="Bordered - Accent 1"/>
    <w:basedOn w:val="1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54">
    <w:name w:val="Bordered - Accent 2"/>
    <w:basedOn w:val="1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55">
    <w:name w:val="Bordered - Accent 3"/>
    <w:basedOn w:val="1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6">
    <w:name w:val="Bordered - Accent 4"/>
    <w:basedOn w:val="1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7">
    <w:name w:val="Bordered - Accent 5"/>
    <w:basedOn w:val="1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8">
    <w:name w:val="Bordered - Accent 6"/>
    <w:basedOn w:val="173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9">
    <w:name w:val="Bordered &amp; Lined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60">
    <w:name w:val="Bordered &amp; Lined - Accent 1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61">
    <w:name w:val="Bordered &amp; Lined - Accent 2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62">
    <w:name w:val="Bordered &amp; Lined - Accent 3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63">
    <w:name w:val="Bordered &amp; Lined - Accent 4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64">
    <w:name w:val="Bordered &amp; Lined - Accent 5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65">
    <w:name w:val="Bordered &amp; Lined - Accent 6"/>
    <w:basedOn w:val="173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66">
    <w:name w:val="Hyperlink"/>
    <w:uiPriority w:val="99"/>
    <w:unhideWhenUsed/>
    <w:rPr>
      <w:color w:val="0000FF" w:themeColor="hyperlink"/>
      <w:u w:val="single"/>
    </w:rPr>
  </w:style>
  <w:style w:type="paragraph" w:styleId="67">
    <w:name w:val="footnote text"/>
    <w:basedOn w:val="170"/>
    <w:link w:val="68"/>
    <w:uiPriority w:val="99"/>
    <w:semiHidden/>
    <w:unhideWhenUsed/>
    <w:rPr>
      <w:sz w:val="18"/>
    </w:rPr>
    <w:pPr>
      <w:spacing w:lineRule="auto" w:line="240" w:after="40"/>
    </w:pPr>
  </w:style>
  <w:style w:type="character" w:styleId="68">
    <w:name w:val="Footnote Text Char"/>
    <w:link w:val="67"/>
    <w:uiPriority w:val="99"/>
    <w:rPr>
      <w:sz w:val="18"/>
    </w:rPr>
  </w:style>
  <w:style w:type="character" w:styleId="69">
    <w:name w:val="footnote reference"/>
    <w:basedOn w:val="172"/>
    <w:uiPriority w:val="99"/>
    <w:unhideWhenUsed/>
    <w:rPr>
      <w:vertAlign w:val="superscript"/>
    </w:rPr>
  </w:style>
  <w:style w:type="paragraph" w:styleId="70">
    <w:name w:val="toc 1"/>
    <w:basedOn w:val="170"/>
    <w:next w:val="170"/>
    <w:uiPriority w:val="39"/>
    <w:unhideWhenUsed/>
    <w:pPr>
      <w:ind w:left="0" w:right="0" w:firstLine="0"/>
      <w:spacing w:after="57"/>
    </w:pPr>
  </w:style>
  <w:style w:type="paragraph" w:styleId="71">
    <w:name w:val="toc 2"/>
    <w:basedOn w:val="170"/>
    <w:next w:val="170"/>
    <w:uiPriority w:val="39"/>
    <w:unhideWhenUsed/>
    <w:pPr>
      <w:ind w:left="283" w:right="0" w:firstLine="0"/>
      <w:spacing w:after="57"/>
    </w:pPr>
  </w:style>
  <w:style w:type="paragraph" w:styleId="72">
    <w:name w:val="toc 3"/>
    <w:basedOn w:val="170"/>
    <w:next w:val="170"/>
    <w:uiPriority w:val="39"/>
    <w:unhideWhenUsed/>
    <w:pPr>
      <w:ind w:left="567" w:right="0" w:firstLine="0"/>
      <w:spacing w:after="57"/>
    </w:pPr>
  </w:style>
  <w:style w:type="paragraph" w:styleId="73">
    <w:name w:val="toc 4"/>
    <w:basedOn w:val="170"/>
    <w:next w:val="170"/>
    <w:uiPriority w:val="39"/>
    <w:unhideWhenUsed/>
    <w:pPr>
      <w:ind w:left="850" w:right="0" w:firstLine="0"/>
      <w:spacing w:after="57"/>
    </w:pPr>
  </w:style>
  <w:style w:type="paragraph" w:styleId="74">
    <w:name w:val="toc 5"/>
    <w:basedOn w:val="170"/>
    <w:next w:val="170"/>
    <w:uiPriority w:val="39"/>
    <w:unhideWhenUsed/>
    <w:pPr>
      <w:ind w:left="1134" w:right="0" w:firstLine="0"/>
      <w:spacing w:after="57"/>
    </w:pPr>
  </w:style>
  <w:style w:type="paragraph" w:styleId="75">
    <w:name w:val="toc 6"/>
    <w:basedOn w:val="170"/>
    <w:next w:val="170"/>
    <w:uiPriority w:val="39"/>
    <w:unhideWhenUsed/>
    <w:pPr>
      <w:ind w:left="1417" w:right="0" w:firstLine="0"/>
      <w:spacing w:after="57"/>
    </w:pPr>
  </w:style>
  <w:style w:type="paragraph" w:styleId="76">
    <w:name w:val="toc 7"/>
    <w:basedOn w:val="170"/>
    <w:next w:val="170"/>
    <w:uiPriority w:val="39"/>
    <w:unhideWhenUsed/>
    <w:pPr>
      <w:ind w:left="1701" w:right="0" w:firstLine="0"/>
      <w:spacing w:after="57"/>
    </w:pPr>
  </w:style>
  <w:style w:type="paragraph" w:styleId="77">
    <w:name w:val="toc 8"/>
    <w:basedOn w:val="170"/>
    <w:next w:val="170"/>
    <w:uiPriority w:val="39"/>
    <w:unhideWhenUsed/>
    <w:pPr>
      <w:ind w:left="1984" w:right="0" w:firstLine="0"/>
      <w:spacing w:after="57"/>
    </w:pPr>
  </w:style>
  <w:style w:type="paragraph" w:styleId="78">
    <w:name w:val="toc 9"/>
    <w:basedOn w:val="170"/>
    <w:next w:val="170"/>
    <w:uiPriority w:val="39"/>
    <w:unhideWhenUsed/>
    <w:pPr>
      <w:ind w:left="2268" w:right="0" w:firstLine="0"/>
      <w:spacing w:after="57"/>
    </w:pPr>
  </w:style>
  <w:style w:type="paragraph" w:styleId="79">
    <w:name w:val="TOC Heading"/>
    <w:uiPriority w:val="39"/>
    <w:unhideWhenUsed/>
  </w:style>
  <w:style w:type="paragraph" w:styleId="170" w:default="1">
    <w:name w:val="Normal"/>
    <w:qFormat/>
    <w:rPr>
      <w:rFonts w:ascii="Times New Roman" w:hAnsi="Times New Roman" w:cs="Times New Roman" w:eastAsia="Times New Roman"/>
      <w:lang w:val="ru-RU"/>
    </w:rPr>
  </w:style>
  <w:style w:type="paragraph" w:styleId="171">
    <w:name w:val="Heading 1"/>
    <w:basedOn w:val="170"/>
    <w:qFormat/>
    <w:uiPriority w:val="9"/>
    <w:rPr>
      <w:b/>
      <w:bCs/>
      <w:sz w:val="24"/>
      <w:szCs w:val="24"/>
    </w:rPr>
    <w:pPr>
      <w:ind w:left="1586" w:hanging="241"/>
      <w:spacing w:lineRule="exact" w:line="274"/>
      <w:outlineLvl w:val="0"/>
    </w:pPr>
  </w:style>
  <w:style w:type="character" w:styleId="172" w:default="1">
    <w:name w:val="Default Paragraph Font"/>
    <w:uiPriority w:val="1"/>
    <w:semiHidden/>
    <w:unhideWhenUsed/>
  </w:style>
  <w:style w:type="table" w:styleId="17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174" w:default="1">
    <w:name w:val="No List"/>
    <w:uiPriority w:val="99"/>
    <w:semiHidden/>
    <w:unhideWhenUsed/>
  </w:style>
  <w:style w:type="table" w:styleId="175" w:customStyle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76">
    <w:name w:val="Body Text"/>
    <w:basedOn w:val="170"/>
    <w:qFormat/>
    <w:uiPriority w:val="1"/>
    <w:rPr>
      <w:sz w:val="24"/>
      <w:szCs w:val="24"/>
    </w:rPr>
    <w:pPr>
      <w:ind w:left="302" w:firstLine="566"/>
      <w:jc w:val="both"/>
    </w:pPr>
  </w:style>
  <w:style w:type="paragraph" w:styleId="177">
    <w:name w:val="Title"/>
    <w:basedOn w:val="170"/>
    <w:qFormat/>
    <w:uiPriority w:val="10"/>
    <w:rPr>
      <w:sz w:val="28"/>
      <w:szCs w:val="28"/>
    </w:rPr>
    <w:pPr>
      <w:ind w:left="3024" w:right="3151"/>
      <w:jc w:val="center"/>
      <w:spacing w:before="260"/>
    </w:pPr>
  </w:style>
  <w:style w:type="paragraph" w:styleId="178">
    <w:name w:val="List Paragraph"/>
    <w:basedOn w:val="170"/>
    <w:qFormat/>
    <w:uiPriority w:val="1"/>
    <w:pPr>
      <w:ind w:left="302" w:firstLine="566"/>
      <w:jc w:val="both"/>
    </w:pPr>
  </w:style>
  <w:style w:type="paragraph" w:styleId="179" w:customStyle="1">
    <w:name w:val="Table Paragraph"/>
    <w:basedOn w:val="170"/>
    <w:qFormat/>
    <w:uiPriority w:val="1"/>
    <w:pPr>
      <w:ind w:left="200"/>
      <w:spacing w:lineRule="exact" w:line="244"/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image" Target="media/image1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Р7-Офис/1.3.3.39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revision>8</cp:revision>
  <dcterms:created xsi:type="dcterms:W3CDTF">2023-07-31T03:41:00Z</dcterms:created>
  <dcterms:modified xsi:type="dcterms:W3CDTF">2023-11-07T10:23:34Z</dcterms:modified>
</cp:coreProperties>
</file>